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73E" w:rsidRPr="0035773E" w:rsidRDefault="0035773E" w:rsidP="0035773E">
      <w:pPr>
        <w:pStyle w:val="a5"/>
        <w:jc w:val="center"/>
      </w:pPr>
      <w:r>
        <w:t>Παραγωγή</w:t>
      </w:r>
      <w:r w:rsidR="00001551">
        <w:t>- Βιομηχανία Μόδας</w:t>
      </w:r>
    </w:p>
    <w:p w:rsidR="00F57E0F" w:rsidRPr="0035773E" w:rsidRDefault="0035773E" w:rsidP="0035773E">
      <w:pPr>
        <w:spacing w:after="0"/>
        <w:rPr>
          <w:rFonts w:ascii="Calibri" w:hAnsi="Calibri" w:cs="Calibri"/>
        </w:rPr>
      </w:pPr>
      <w:r>
        <w:rPr>
          <w:rFonts w:ascii="Calibri" w:hAnsi="Calibri" w:cs="Calibri"/>
        </w:rPr>
        <w:t xml:space="preserve">  </w:t>
      </w:r>
      <w:r w:rsidRPr="0035773E">
        <w:rPr>
          <w:rFonts w:ascii="Calibri" w:hAnsi="Calibri" w:cs="Calibri"/>
        </w:rPr>
        <w:t xml:space="preserve">Γενικά στην </w:t>
      </w:r>
      <w:hyperlink r:id="rId6" w:tooltip="Οικονομία" w:history="1">
        <w:r w:rsidRPr="0035773E">
          <w:rPr>
            <w:rStyle w:val="-"/>
            <w:rFonts w:ascii="Calibri" w:hAnsi="Calibri" w:cs="Calibri"/>
          </w:rPr>
          <w:t>οικονομία</w:t>
        </w:r>
      </w:hyperlink>
      <w:r w:rsidRPr="0035773E">
        <w:rPr>
          <w:rFonts w:ascii="Calibri" w:hAnsi="Calibri" w:cs="Calibri"/>
        </w:rPr>
        <w:t xml:space="preserve"> με τον όρο </w:t>
      </w:r>
      <w:r w:rsidRPr="0035773E">
        <w:rPr>
          <w:rFonts w:ascii="Calibri" w:hAnsi="Calibri" w:cs="Calibri"/>
          <w:b/>
          <w:bCs/>
        </w:rPr>
        <w:t>παραγωγή</w:t>
      </w:r>
      <w:r w:rsidRPr="0035773E">
        <w:rPr>
          <w:rFonts w:ascii="Calibri" w:hAnsi="Calibri" w:cs="Calibri"/>
        </w:rPr>
        <w:t xml:space="preserve"> χαρακτηρίζεται η δημιουργία </w:t>
      </w:r>
      <w:hyperlink r:id="rId7" w:tooltip="Αγαθά" w:history="1">
        <w:r w:rsidRPr="0035773E">
          <w:rPr>
            <w:rStyle w:val="-"/>
            <w:rFonts w:ascii="Calibri" w:hAnsi="Calibri" w:cs="Calibri"/>
          </w:rPr>
          <w:t>αγαθών</w:t>
        </w:r>
      </w:hyperlink>
      <w:r w:rsidRPr="0035773E">
        <w:rPr>
          <w:rFonts w:ascii="Calibri" w:hAnsi="Calibri" w:cs="Calibri"/>
        </w:rPr>
        <w:t>, ή υπηρεσιών και η αύξηση της χρησιμότητας αυτών στην ικανοποίηση των ανθρώπινων αναγκών.</w:t>
      </w:r>
    </w:p>
    <w:p w:rsidR="0035773E" w:rsidRPr="0035773E" w:rsidRDefault="0035773E" w:rsidP="0035773E">
      <w:pPr>
        <w:spacing w:after="0"/>
        <w:rPr>
          <w:rFonts w:ascii="Calibri" w:hAnsi="Calibri" w:cs="Calibri"/>
        </w:rPr>
      </w:pPr>
      <w:r>
        <w:rPr>
          <w:rFonts w:ascii="Calibri" w:hAnsi="Calibri" w:cs="Calibri"/>
        </w:rPr>
        <w:t xml:space="preserve">  </w:t>
      </w:r>
      <w:r w:rsidRPr="0035773E">
        <w:rPr>
          <w:rFonts w:ascii="Calibri" w:hAnsi="Calibri" w:cs="Calibri"/>
        </w:rPr>
        <w:t xml:space="preserve">Η παραγωγή, ανάλογα με τα στάδια της δημιουργίας των αγαθών, διακρίνεται στην </w:t>
      </w:r>
      <w:hyperlink r:id="rId8" w:tooltip="Πρωτογενής τομέας παραγωγής" w:history="1">
        <w:r w:rsidRPr="0035773E">
          <w:rPr>
            <w:rFonts w:ascii="Calibri" w:hAnsi="Calibri" w:cs="Calibri"/>
          </w:rPr>
          <w:t>πρωτογενή</w:t>
        </w:r>
      </w:hyperlink>
      <w:r w:rsidRPr="0035773E">
        <w:rPr>
          <w:rFonts w:ascii="Calibri" w:hAnsi="Calibri" w:cs="Calibri"/>
        </w:rPr>
        <w:t xml:space="preserve">, </w:t>
      </w:r>
      <w:hyperlink r:id="rId9" w:tooltip="Δευτερογενής τομέας παραγωγής" w:history="1">
        <w:r w:rsidRPr="0035773E">
          <w:rPr>
            <w:rFonts w:ascii="Calibri" w:hAnsi="Calibri" w:cs="Calibri"/>
          </w:rPr>
          <w:t>δευτερογενή</w:t>
        </w:r>
      </w:hyperlink>
      <w:r w:rsidRPr="0035773E">
        <w:rPr>
          <w:rFonts w:ascii="Calibri" w:hAnsi="Calibri" w:cs="Calibri"/>
        </w:rPr>
        <w:t xml:space="preserve"> και </w:t>
      </w:r>
      <w:hyperlink r:id="rId10" w:tooltip="Παροχή υπηρεσιών" w:history="1">
        <w:r w:rsidRPr="0035773E">
          <w:rPr>
            <w:rFonts w:ascii="Calibri" w:hAnsi="Calibri" w:cs="Calibri"/>
          </w:rPr>
          <w:t>τριτογενή παραγωγή</w:t>
        </w:r>
      </w:hyperlink>
      <w:r w:rsidRPr="0035773E">
        <w:rPr>
          <w:rFonts w:ascii="Calibri" w:hAnsi="Calibri" w:cs="Calibri"/>
        </w:rPr>
        <w:t>.</w:t>
      </w:r>
    </w:p>
    <w:p w:rsidR="0035773E" w:rsidRPr="0035773E" w:rsidRDefault="0035773E" w:rsidP="0035773E">
      <w:pPr>
        <w:spacing w:after="0"/>
        <w:rPr>
          <w:rFonts w:ascii="Calibri" w:hAnsi="Calibri" w:cs="Calibri"/>
        </w:rPr>
      </w:pPr>
      <w:r w:rsidRPr="0035773E">
        <w:rPr>
          <w:rFonts w:ascii="Calibri" w:hAnsi="Calibri" w:cs="Calibri"/>
        </w:rPr>
        <w:t xml:space="preserve">Η </w:t>
      </w:r>
      <w:hyperlink r:id="rId11" w:tooltip="Πρωτογενής παραγωγή" w:history="1">
        <w:r w:rsidRPr="0035773E">
          <w:rPr>
            <w:rFonts w:ascii="Calibri" w:hAnsi="Calibri" w:cs="Calibri"/>
            <w:color w:val="527D55" w:themeColor="accent1" w:themeShade="BF"/>
          </w:rPr>
          <w:t>πρωτογενής</w:t>
        </w:r>
        <w:r w:rsidRPr="0035773E">
          <w:rPr>
            <w:rFonts w:ascii="Calibri" w:hAnsi="Calibri" w:cs="Calibri"/>
          </w:rPr>
          <w:t xml:space="preserve"> παραγωγή</w:t>
        </w:r>
      </w:hyperlink>
      <w:r w:rsidRPr="0035773E">
        <w:rPr>
          <w:rFonts w:ascii="Calibri" w:hAnsi="Calibri" w:cs="Calibri"/>
        </w:rPr>
        <w:t xml:space="preserve"> αφορά αγαθά που προέρχονται </w:t>
      </w:r>
      <w:proofErr w:type="spellStart"/>
      <w:r w:rsidRPr="0035773E">
        <w:rPr>
          <w:rFonts w:ascii="Calibri" w:hAnsi="Calibri" w:cs="Calibri"/>
        </w:rPr>
        <w:t>κατ'ευθείαν</w:t>
      </w:r>
      <w:proofErr w:type="spellEnd"/>
      <w:r w:rsidRPr="0035773E">
        <w:rPr>
          <w:rFonts w:ascii="Calibri" w:hAnsi="Calibri" w:cs="Calibri"/>
        </w:rPr>
        <w:t xml:space="preserve"> από τη φύση (γεωργία, κτηνοτροφία, αλιεία, δασοπονία, θήρα, μεταλλεία). π.χ. κρέας, ψάρια, κ.λπ.</w:t>
      </w:r>
    </w:p>
    <w:p w:rsidR="0035773E" w:rsidRPr="0035773E" w:rsidRDefault="0035773E" w:rsidP="0035773E">
      <w:pPr>
        <w:spacing w:after="0"/>
        <w:rPr>
          <w:rFonts w:ascii="Calibri" w:hAnsi="Calibri" w:cs="Calibri"/>
        </w:rPr>
      </w:pPr>
      <w:r w:rsidRPr="0035773E">
        <w:rPr>
          <w:rFonts w:ascii="Calibri" w:hAnsi="Calibri" w:cs="Calibri"/>
        </w:rPr>
        <w:t xml:space="preserve">Η </w:t>
      </w:r>
      <w:hyperlink r:id="rId12" w:tooltip="Δευτερογενής παραγωγή" w:history="1">
        <w:r w:rsidRPr="0035773E">
          <w:rPr>
            <w:rFonts w:ascii="Calibri" w:hAnsi="Calibri" w:cs="Calibri"/>
            <w:color w:val="527D55" w:themeColor="accent1" w:themeShade="BF"/>
          </w:rPr>
          <w:t>δευτερογενής</w:t>
        </w:r>
        <w:r w:rsidRPr="0035773E">
          <w:rPr>
            <w:rFonts w:ascii="Calibri" w:hAnsi="Calibri" w:cs="Calibri"/>
          </w:rPr>
          <w:t xml:space="preserve"> παραγωγή</w:t>
        </w:r>
      </w:hyperlink>
      <w:r w:rsidRPr="0035773E">
        <w:rPr>
          <w:rFonts w:ascii="Calibri" w:hAnsi="Calibri" w:cs="Calibri"/>
        </w:rPr>
        <w:t xml:space="preserve"> αφορά αξιοποίηση αγαθών της πρωτογενούς παραγωγής, που χαρακτηρίζονται έτσι ως </w:t>
      </w:r>
      <w:hyperlink r:id="rId13" w:tooltip="Πρώτες ύλες (δεν έχει γραφτεί ακόμα)" w:history="1">
        <w:r w:rsidRPr="0035773E">
          <w:rPr>
            <w:rFonts w:ascii="Calibri" w:hAnsi="Calibri" w:cs="Calibri"/>
          </w:rPr>
          <w:t>πρώτες ύλες</w:t>
        </w:r>
      </w:hyperlink>
      <w:r w:rsidRPr="0035773E">
        <w:rPr>
          <w:rFonts w:ascii="Calibri" w:hAnsi="Calibri" w:cs="Calibri"/>
        </w:rPr>
        <w:t xml:space="preserve"> στη μεταποίηση αυτών σε νέες μορφές αγαθών. Ανάλογα με τα μέσα που χρησιμοποιούνται και τον τρόπο που ακολουθείται για την </w:t>
      </w:r>
      <w:hyperlink r:id="rId14" w:tooltip="Μεταποίηση" w:history="1">
        <w:r w:rsidRPr="0035773E">
          <w:rPr>
            <w:rFonts w:ascii="Calibri" w:hAnsi="Calibri" w:cs="Calibri"/>
          </w:rPr>
          <w:t>μεταποίηση</w:t>
        </w:r>
      </w:hyperlink>
      <w:r w:rsidRPr="0035773E">
        <w:rPr>
          <w:rFonts w:ascii="Calibri" w:hAnsi="Calibri" w:cs="Calibri"/>
        </w:rPr>
        <w:t xml:space="preserve"> των πρώτων υλών, έχουμε τους κλάδους:</w:t>
      </w:r>
    </w:p>
    <w:p w:rsidR="0035773E" w:rsidRPr="0035773E" w:rsidRDefault="008B339B" w:rsidP="0035773E">
      <w:pPr>
        <w:pStyle w:val="a4"/>
        <w:numPr>
          <w:ilvl w:val="0"/>
          <w:numId w:val="3"/>
        </w:numPr>
        <w:spacing w:after="0"/>
        <w:rPr>
          <w:rFonts w:ascii="Calibri" w:hAnsi="Calibri" w:cs="Calibri"/>
        </w:rPr>
      </w:pPr>
      <w:hyperlink r:id="rId15" w:tooltip="Xειροτεχνία (δεν έχει γραφτεί ακόμα)" w:history="1">
        <w:proofErr w:type="spellStart"/>
        <w:r w:rsidR="0035773E" w:rsidRPr="0035773E">
          <w:rPr>
            <w:rFonts w:ascii="Calibri" w:hAnsi="Calibri" w:cs="Calibri"/>
          </w:rPr>
          <w:t>Xειροτεχνία</w:t>
        </w:r>
        <w:proofErr w:type="spellEnd"/>
      </w:hyperlink>
      <w:r w:rsidR="0035773E" w:rsidRPr="0035773E">
        <w:rPr>
          <w:rFonts w:ascii="Calibri" w:hAnsi="Calibri" w:cs="Calibri"/>
        </w:rPr>
        <w:t xml:space="preserve"> (παραγωγή με μόνη τη χειρονακτική εργασία)</w:t>
      </w:r>
    </w:p>
    <w:p w:rsidR="0035773E" w:rsidRPr="0035773E" w:rsidRDefault="008B339B" w:rsidP="0035773E">
      <w:pPr>
        <w:pStyle w:val="a4"/>
        <w:numPr>
          <w:ilvl w:val="0"/>
          <w:numId w:val="3"/>
        </w:numPr>
        <w:spacing w:after="0"/>
        <w:rPr>
          <w:rFonts w:ascii="Calibri" w:hAnsi="Calibri" w:cs="Calibri"/>
        </w:rPr>
      </w:pPr>
      <w:hyperlink r:id="rId16" w:tooltip="Bιοτεχνία (δεν έχει γραφτεί ακόμα)" w:history="1">
        <w:proofErr w:type="spellStart"/>
        <w:r w:rsidR="0035773E" w:rsidRPr="0035773E">
          <w:rPr>
            <w:rFonts w:ascii="Calibri" w:hAnsi="Calibri" w:cs="Calibri"/>
          </w:rPr>
          <w:t>Bιοτεχνία</w:t>
        </w:r>
        <w:proofErr w:type="spellEnd"/>
      </w:hyperlink>
      <w:r w:rsidR="0035773E" w:rsidRPr="0035773E">
        <w:rPr>
          <w:rFonts w:ascii="Calibri" w:hAnsi="Calibri" w:cs="Calibri"/>
        </w:rPr>
        <w:t xml:space="preserve"> (παραγωγή με χειρονακτική εργασία βοηθούμενη από μηχανές) και</w:t>
      </w:r>
    </w:p>
    <w:p w:rsidR="0035773E" w:rsidRPr="0035773E" w:rsidRDefault="008B339B" w:rsidP="0035773E">
      <w:pPr>
        <w:pStyle w:val="a4"/>
        <w:numPr>
          <w:ilvl w:val="0"/>
          <w:numId w:val="3"/>
        </w:numPr>
        <w:spacing w:after="0"/>
        <w:rPr>
          <w:rFonts w:ascii="Calibri" w:hAnsi="Calibri" w:cs="Calibri"/>
        </w:rPr>
      </w:pPr>
      <w:hyperlink r:id="rId17" w:tooltip="Bιομηχανία (δεν έχει γραφτεί ακόμα)" w:history="1">
        <w:proofErr w:type="spellStart"/>
        <w:r w:rsidR="0035773E" w:rsidRPr="0035773E">
          <w:rPr>
            <w:rFonts w:ascii="Calibri" w:hAnsi="Calibri" w:cs="Calibri"/>
          </w:rPr>
          <w:t>Bιομηχανία</w:t>
        </w:r>
        <w:proofErr w:type="spellEnd"/>
      </w:hyperlink>
      <w:r w:rsidR="0035773E" w:rsidRPr="0035773E">
        <w:rPr>
          <w:rFonts w:ascii="Calibri" w:hAnsi="Calibri" w:cs="Calibri"/>
        </w:rPr>
        <w:t xml:space="preserve"> (παραγωγή εξ ολοκλήρου από σύγχρονα μηχανήματα, χαρακτηριζόμενη μαζική παραγωγή, όπου και εφαρμόζονται διαρκώς νέα συστήματα ανάπτυξης.).</w:t>
      </w:r>
    </w:p>
    <w:p w:rsidR="0035773E" w:rsidRPr="0035773E" w:rsidRDefault="0035773E" w:rsidP="0035773E">
      <w:pPr>
        <w:spacing w:after="0"/>
        <w:rPr>
          <w:rFonts w:ascii="Calibri" w:hAnsi="Calibri" w:cs="Calibri"/>
        </w:rPr>
      </w:pPr>
      <w:r w:rsidRPr="0035773E">
        <w:rPr>
          <w:rFonts w:ascii="Calibri" w:hAnsi="Calibri" w:cs="Calibri"/>
        </w:rPr>
        <w:t xml:space="preserve">Η </w:t>
      </w:r>
      <w:hyperlink r:id="rId18" w:tooltip="Τριτογενής παραγωγή" w:history="1">
        <w:r w:rsidRPr="0035773E">
          <w:rPr>
            <w:rFonts w:ascii="Calibri" w:hAnsi="Calibri" w:cs="Calibri"/>
            <w:color w:val="527D55" w:themeColor="accent1" w:themeShade="BF"/>
          </w:rPr>
          <w:t>τριτογενής</w:t>
        </w:r>
        <w:r w:rsidRPr="0035773E">
          <w:rPr>
            <w:rFonts w:ascii="Calibri" w:hAnsi="Calibri" w:cs="Calibri"/>
          </w:rPr>
          <w:t xml:space="preserve"> παραγωγή</w:t>
        </w:r>
      </w:hyperlink>
      <w:r w:rsidRPr="0035773E">
        <w:rPr>
          <w:rFonts w:ascii="Calibri" w:hAnsi="Calibri" w:cs="Calibri"/>
        </w:rPr>
        <w:t xml:space="preserve"> αναφέρεται σε παρεχόμενες υπηρεσίες - </w:t>
      </w:r>
      <w:hyperlink r:id="rId19" w:tooltip="Παροχή υπηρεσιών" w:history="1">
        <w:r w:rsidRPr="0035773E">
          <w:rPr>
            <w:rFonts w:ascii="Calibri" w:hAnsi="Calibri" w:cs="Calibri"/>
          </w:rPr>
          <w:t>παροχή υπηρεσιών</w:t>
        </w:r>
      </w:hyperlink>
      <w:r w:rsidRPr="0035773E">
        <w:rPr>
          <w:rFonts w:ascii="Calibri" w:hAnsi="Calibri" w:cs="Calibri"/>
        </w:rPr>
        <w:t xml:space="preserve"> όπως είναι το </w:t>
      </w:r>
      <w:hyperlink r:id="rId20" w:tooltip="Εμπόριο" w:history="1">
        <w:r w:rsidRPr="0035773E">
          <w:rPr>
            <w:rFonts w:ascii="Calibri" w:hAnsi="Calibri" w:cs="Calibri"/>
          </w:rPr>
          <w:t>εμπόριο</w:t>
        </w:r>
      </w:hyperlink>
      <w:r w:rsidRPr="0035773E">
        <w:rPr>
          <w:rFonts w:ascii="Calibri" w:hAnsi="Calibri" w:cs="Calibri"/>
        </w:rPr>
        <w:t xml:space="preserve">, η </w:t>
      </w:r>
      <w:hyperlink r:id="rId21" w:tooltip="Υγεία" w:history="1">
        <w:r w:rsidRPr="0035773E">
          <w:rPr>
            <w:rFonts w:ascii="Calibri" w:hAnsi="Calibri" w:cs="Calibri"/>
          </w:rPr>
          <w:t>υγεία</w:t>
        </w:r>
      </w:hyperlink>
      <w:r w:rsidRPr="0035773E">
        <w:rPr>
          <w:rFonts w:ascii="Calibri" w:hAnsi="Calibri" w:cs="Calibri"/>
        </w:rPr>
        <w:t xml:space="preserve">, η </w:t>
      </w:r>
      <w:hyperlink r:id="rId22" w:tooltip="Εκπαίδευση" w:history="1">
        <w:r w:rsidRPr="0035773E">
          <w:rPr>
            <w:rFonts w:ascii="Calibri" w:hAnsi="Calibri" w:cs="Calibri"/>
          </w:rPr>
          <w:t>εκπαίδευση</w:t>
        </w:r>
      </w:hyperlink>
      <w:r w:rsidRPr="0035773E">
        <w:rPr>
          <w:rFonts w:ascii="Calibri" w:hAnsi="Calibri" w:cs="Calibri"/>
        </w:rPr>
        <w:t xml:space="preserve">, οι </w:t>
      </w:r>
      <w:hyperlink r:id="rId23" w:tooltip="Μεταφορές" w:history="1">
        <w:r w:rsidRPr="0035773E">
          <w:rPr>
            <w:rFonts w:ascii="Calibri" w:hAnsi="Calibri" w:cs="Calibri"/>
          </w:rPr>
          <w:t>μεταφορές</w:t>
        </w:r>
      </w:hyperlink>
      <w:r w:rsidRPr="0035773E">
        <w:rPr>
          <w:rFonts w:ascii="Calibri" w:hAnsi="Calibri" w:cs="Calibri"/>
        </w:rPr>
        <w:t xml:space="preserve">, ο </w:t>
      </w:r>
      <w:hyperlink r:id="rId24" w:tooltip="Τουρισμός" w:history="1">
        <w:r w:rsidRPr="0035773E">
          <w:rPr>
            <w:rFonts w:ascii="Calibri" w:hAnsi="Calibri" w:cs="Calibri"/>
          </w:rPr>
          <w:t>τουρισμός</w:t>
        </w:r>
      </w:hyperlink>
      <w:r w:rsidRPr="0035773E">
        <w:rPr>
          <w:rFonts w:ascii="Calibri" w:hAnsi="Calibri" w:cs="Calibri"/>
        </w:rPr>
        <w:t xml:space="preserve">, οι </w:t>
      </w:r>
      <w:hyperlink r:id="rId25" w:tooltip="Τράπεζες" w:history="1">
        <w:r w:rsidRPr="0035773E">
          <w:rPr>
            <w:rFonts w:ascii="Calibri" w:hAnsi="Calibri" w:cs="Calibri"/>
          </w:rPr>
          <w:t>τράπεζες</w:t>
        </w:r>
      </w:hyperlink>
      <w:r w:rsidRPr="0035773E">
        <w:rPr>
          <w:rFonts w:ascii="Calibri" w:hAnsi="Calibri" w:cs="Calibri"/>
        </w:rPr>
        <w:t xml:space="preserve">, οι </w:t>
      </w:r>
      <w:hyperlink r:id="rId26" w:tooltip="Επικοινωνίες" w:history="1">
        <w:r w:rsidRPr="0035773E">
          <w:rPr>
            <w:rFonts w:ascii="Calibri" w:hAnsi="Calibri" w:cs="Calibri"/>
          </w:rPr>
          <w:t>επικοινωνίες</w:t>
        </w:r>
      </w:hyperlink>
      <w:r w:rsidRPr="0035773E">
        <w:rPr>
          <w:rFonts w:ascii="Calibri" w:hAnsi="Calibri" w:cs="Calibri"/>
        </w:rPr>
        <w:t>, οι ασφάλειες, τα ελεύθερα επαγγέλματα κ.λπ., από τις δραστηριότητες των οποίων αυξάνεται η χρησιμότητα των παραγομένων αγαθών της πρωτογενούς και δευτερογενούς παραγωγής.</w:t>
      </w:r>
    </w:p>
    <w:p w:rsidR="0035773E" w:rsidRPr="0035773E" w:rsidRDefault="0035773E" w:rsidP="0035773E">
      <w:pPr>
        <w:spacing w:after="0"/>
        <w:rPr>
          <w:rFonts w:ascii="Calibri" w:hAnsi="Calibri" w:cs="Calibri"/>
        </w:rPr>
      </w:pPr>
      <w:r w:rsidRPr="0035773E">
        <w:rPr>
          <w:rFonts w:ascii="Calibri" w:hAnsi="Calibri" w:cs="Calibri"/>
          <w:color w:val="527D55" w:themeColor="accent1" w:themeShade="BF"/>
          <w:u w:val="single"/>
        </w:rPr>
        <w:t>Σημειώνεται ότι</w:t>
      </w:r>
      <w:r w:rsidRPr="0035773E">
        <w:rPr>
          <w:rFonts w:ascii="Calibri" w:hAnsi="Calibri" w:cs="Calibri"/>
        </w:rPr>
        <w:t xml:space="preserve">: τα αγαθά της πρωτογενούς παραγωγής που χρησιμοποιούνται στη δευτερογενή παραγωγή χαρακτηρίζονται γενικά ως "πρώτες ύλες". Επίσης τα παραγόμενα αγαθά της πρωτογενούς και δευτερογενούς παραγωγής χαρακτηρίζονται γενικά </w:t>
      </w:r>
      <w:hyperlink r:id="rId27" w:tooltip="Προϊόντα (δεν έχει γραφτεί ακόμα)" w:history="1">
        <w:r w:rsidRPr="0035773E">
          <w:rPr>
            <w:rFonts w:ascii="Calibri" w:hAnsi="Calibri" w:cs="Calibri"/>
          </w:rPr>
          <w:t>προϊόντα</w:t>
        </w:r>
      </w:hyperlink>
      <w:r w:rsidRPr="0035773E">
        <w:rPr>
          <w:rFonts w:ascii="Calibri" w:hAnsi="Calibri" w:cs="Calibri"/>
        </w:rPr>
        <w:t>, σε διαστολή των παραγόμενων της τριτογενούς παραγωγής που καλούνται γενικά "υπηρεσίες", ή "άυλα αγαθά", ή "άυλα προϊόντα".</w:t>
      </w:r>
    </w:p>
    <w:p w:rsidR="0035773E" w:rsidRDefault="0035773E" w:rsidP="0035773E">
      <w:pPr>
        <w:spacing w:after="0"/>
        <w:rPr>
          <w:rFonts w:ascii="Calibri" w:hAnsi="Calibri" w:cs="Calibri"/>
        </w:rPr>
      </w:pPr>
    </w:p>
    <w:p w:rsidR="0035773E" w:rsidRDefault="00DE6796" w:rsidP="00323198">
      <w:pPr>
        <w:pStyle w:val="a6"/>
      </w:pPr>
      <w:r>
        <w:t>Η αλυσίδα της Παραγωγής</w:t>
      </w:r>
    </w:p>
    <w:p w:rsidR="00DE6796" w:rsidRDefault="00DE6796" w:rsidP="00DE6796">
      <w:pPr>
        <w:spacing w:after="0"/>
        <w:rPr>
          <w:rFonts w:ascii="Calibri" w:hAnsi="Calibri" w:cs="Calibri"/>
        </w:rPr>
      </w:pPr>
      <w:r>
        <w:rPr>
          <w:rFonts w:ascii="Calibri" w:hAnsi="Calibri" w:cs="Calibri"/>
        </w:rPr>
        <w:t xml:space="preserve">  Αρχικά όλη η βιομηχανία της μόδας είναι μια αλυσίδα. Όλα κινούνται μέσα σε ένα σύστημα. Τα πάντα ξεκινάνε από την εξόρυξη υλικών, οδηγούν στη παραγωγή και διανομή των ρούχων, μέσω της διαφήμισης συνεχίζουν στην κατανάλωση και τέλος στην απόθεση. Βέβαια αυτό είναι ένα αρκετά ελλιπές πλάνο. Ό άνθρωπος είναι αυτός που διακινεί τα νήματα σε αυτήν την εξέλιξη από την αρχή μέχρι το τέλος της αλυσίδας, και πιο συγκεκριμένα η κυβέρνηση και οι εταιρίες. </w:t>
      </w:r>
    </w:p>
    <w:p w:rsidR="00DE6796" w:rsidRDefault="00DE6796" w:rsidP="00DE6796">
      <w:pPr>
        <w:spacing w:after="0"/>
        <w:rPr>
          <w:rFonts w:ascii="Calibri" w:hAnsi="Calibri" w:cs="Calibri"/>
        </w:rPr>
      </w:pPr>
      <w:r>
        <w:rPr>
          <w:rFonts w:ascii="Calibri" w:hAnsi="Calibri" w:cs="Calibri"/>
        </w:rPr>
        <w:t xml:space="preserve">  Ας το πάρουμε από την αρχή και ας παρατηρήσουμε την εξαγωγή των πρώτων υλών που γίνεται κυρίως από φυσικούς πόρους. Μέσα στα τελευταία χρόνια ο άνθρωπος έχει καταφέρει να εξαλείψει το 1/3 των φυσικών πόρων της γης και συνεχίζει. Ισχυρό παράδειγμα είναι πως στον Αμαζόνιο χάνονται 2.000 το δευτερόλεπτο, ποσό που αντιστοιχεί με 7 γήπεδα ποδοσφαίρου το λεπτό. Παρ’ όλα αυτά η εξόρυξη πρώτων υλών για την παραγωγή της μόδας όπως το βαμβάκι </w:t>
      </w:r>
      <w:r w:rsidR="001D1EE9">
        <w:rPr>
          <w:rFonts w:ascii="Calibri" w:hAnsi="Calibri" w:cs="Calibri"/>
        </w:rPr>
        <w:t xml:space="preserve">συνεχίζεται ασταμάτητα. </w:t>
      </w:r>
    </w:p>
    <w:p w:rsidR="001D1EE9" w:rsidRDefault="001D1EE9" w:rsidP="00DE6796">
      <w:pPr>
        <w:spacing w:after="0"/>
        <w:rPr>
          <w:rFonts w:ascii="Calibri" w:hAnsi="Calibri" w:cs="Calibri"/>
        </w:rPr>
      </w:pPr>
      <w:r>
        <w:rPr>
          <w:rFonts w:ascii="Calibri" w:hAnsi="Calibri" w:cs="Calibri"/>
        </w:rPr>
        <w:t xml:space="preserve">  Αμέσως μετά, </w:t>
      </w:r>
      <w:r w:rsidR="0038601D">
        <w:rPr>
          <w:rFonts w:ascii="Calibri" w:hAnsi="Calibri" w:cs="Calibri"/>
        </w:rPr>
        <w:t>κατατάσσεται</w:t>
      </w:r>
      <w:r>
        <w:rPr>
          <w:rFonts w:ascii="Calibri" w:hAnsi="Calibri" w:cs="Calibri"/>
        </w:rPr>
        <w:t xml:space="preserve"> η παραγωγή των ρούχων. Σε αυτόν τον τομέα εργάζονται εκατοντάδες άνθρωποι μέρα νύχτα. Παρατηρείται ειδικότερα πως </w:t>
      </w:r>
      <w:proofErr w:type="spellStart"/>
      <w:r>
        <w:rPr>
          <w:rFonts w:ascii="Calibri" w:hAnsi="Calibri" w:cs="Calibri"/>
        </w:rPr>
        <w:t>πρόκειτα</w:t>
      </w:r>
      <w:proofErr w:type="spellEnd"/>
      <w:r>
        <w:rPr>
          <w:rFonts w:ascii="Calibri" w:hAnsi="Calibri" w:cs="Calibri"/>
        </w:rPr>
        <w:t xml:space="preserve"> για παιδιά σε </w:t>
      </w:r>
      <w:r>
        <w:rPr>
          <w:rFonts w:ascii="Calibri" w:hAnsi="Calibri" w:cs="Calibri"/>
        </w:rPr>
        <w:lastRenderedPageBreak/>
        <w:t xml:space="preserve">μικρή ηλικία αφού η παραγωγή ρούχων γίνεται σε μη ανεπτυγμένες χώρες όπου το παραεμπόριο και η εκμετάλλευση ανηλίκων βρίσκονται σε άνθηση! </w:t>
      </w:r>
    </w:p>
    <w:p w:rsidR="0038601D" w:rsidRDefault="0038601D" w:rsidP="00DE6796">
      <w:pPr>
        <w:spacing w:after="0"/>
        <w:rPr>
          <w:rFonts w:ascii="Calibri" w:hAnsi="Calibri" w:cs="Calibri"/>
        </w:rPr>
      </w:pPr>
      <w:r>
        <w:rPr>
          <w:rFonts w:ascii="Calibri" w:hAnsi="Calibri" w:cs="Calibri"/>
        </w:rPr>
        <w:t xml:space="preserve">Μόλις παραχθούν τα ρούχα αρχίζει η διαδικασία για την κατανάλωση τους. </w:t>
      </w:r>
      <w:r w:rsidR="009F4882">
        <w:rPr>
          <w:rFonts w:ascii="Calibri" w:hAnsi="Calibri" w:cs="Calibri"/>
        </w:rPr>
        <w:t xml:space="preserve">Η διαφήμιση είναι το κύριο μέσο για την κατανάλωση όσων ρούχων έχουν παραχθεί. Τα ρούχα διανέμονται σε εταιρίες πώλησης και μέσω των Μ.Μ.Ε. προβάλλονται όλα τα καινούργια προϊόντα. Αμέσως μετά ακολουθεί η κατανάλωση και η απόθεση, που τα τελευταία χρόνια γίνεται κυρίως μέσω της ανακύκλωσης. </w:t>
      </w:r>
    </w:p>
    <w:p w:rsidR="009F4882" w:rsidRDefault="009F4882" w:rsidP="00DE6796">
      <w:pPr>
        <w:spacing w:after="0"/>
        <w:rPr>
          <w:rFonts w:ascii="Calibri" w:hAnsi="Calibri" w:cs="Calibri"/>
        </w:rPr>
      </w:pPr>
    </w:p>
    <w:p w:rsidR="009F4882" w:rsidRDefault="009F4882" w:rsidP="009F4882">
      <w:pPr>
        <w:pStyle w:val="a4"/>
        <w:numPr>
          <w:ilvl w:val="0"/>
          <w:numId w:val="4"/>
        </w:numPr>
        <w:spacing w:after="0"/>
        <w:rPr>
          <w:rFonts w:ascii="Calibri" w:hAnsi="Calibri" w:cs="Calibri"/>
        </w:rPr>
      </w:pPr>
      <w:r w:rsidRPr="009F4882">
        <w:rPr>
          <w:rFonts w:ascii="Calibri" w:hAnsi="Calibri" w:cs="Calibri"/>
        </w:rPr>
        <w:t xml:space="preserve">Αναλύοντας λοιπόν όλα τα παραπάνω χρειάζεται </w:t>
      </w:r>
      <w:r>
        <w:rPr>
          <w:rFonts w:ascii="Calibri" w:hAnsi="Calibri" w:cs="Calibri"/>
        </w:rPr>
        <w:t xml:space="preserve">να προσθέσουμε μερικά ακόμα </w:t>
      </w:r>
    </w:p>
    <w:p w:rsidR="009F4882" w:rsidRDefault="009F4882" w:rsidP="009F4882">
      <w:pPr>
        <w:spacing w:after="0"/>
        <w:ind w:left="360"/>
        <w:rPr>
          <w:rFonts w:ascii="Calibri" w:hAnsi="Calibri" w:cs="Calibri"/>
        </w:rPr>
      </w:pPr>
      <w:r w:rsidRPr="009F4882">
        <w:rPr>
          <w:rFonts w:ascii="Calibri" w:hAnsi="Calibri" w:cs="Calibri"/>
        </w:rPr>
        <w:t xml:space="preserve">ελλιπή στοιχεία σε αυτό το πλάνο. Στη σύγχρονες κοινωνίες πλέον δεν δείχνουν όλα τόσο απλά. Σε κάθε χώρα σε αυτήν την αλυσίδα υπάρχουν πολλά εμπόδια. Κυρίως τα οικονομικά, τα κοινωνικά και τα περιβαλλοντικά θέματα για την παραγωγή προϊόντων γενικότερα αλλά και για την ένδυση πιο ειδικά. Η μόλυνση που παρατηρείται είναι ένα από τα κυρίαρχα θέματα συζήτησης αφού με την μείωση των φυσικών πόρων, ανθίζει η παραγωγή και η οικονομία, εγχώρια ή μη, αλλά καταστρέφεται το πλανήτης. </w:t>
      </w:r>
      <w:r w:rsidR="00001551">
        <w:rPr>
          <w:rFonts w:ascii="Calibri" w:hAnsi="Calibri" w:cs="Calibri"/>
        </w:rPr>
        <w:t>Αξιοσημείωτο παράδειγμα είναι η χρήση τοξικών ουσιών σε κάθε παρασκεύασμα ρούχου ή παπουτσιού για την ανθεκτικότητα του. Κάθε μια ουσία που έχει μέσα ένα κομμάτι ύφασμα, από τα χρώματα μέχρι την σύνθεση των υλικών, μπορεί να είναι βλαβερή για τον άνθρωπο περισσότερο από όσο φαντάζεται.</w:t>
      </w:r>
    </w:p>
    <w:p w:rsidR="008511FD" w:rsidRPr="00991F97" w:rsidRDefault="008511FD" w:rsidP="008511FD">
      <w:pPr>
        <w:pStyle w:val="a3"/>
        <w:ind w:left="360" w:firstLine="207"/>
        <w:rPr>
          <w:rFonts w:asciiTheme="majorHAnsi" w:hAnsiTheme="majorHAnsi" w:cstheme="majorHAnsi"/>
        </w:rPr>
      </w:pPr>
      <w:r>
        <w:rPr>
          <w:rFonts w:asciiTheme="majorHAnsi" w:hAnsiTheme="majorHAnsi" w:cstheme="majorHAnsi"/>
        </w:rPr>
        <w:t xml:space="preserve">  Ακόμα ε</w:t>
      </w:r>
      <w:r w:rsidRPr="00991F97">
        <w:rPr>
          <w:rFonts w:asciiTheme="majorHAnsi" w:hAnsiTheme="majorHAnsi" w:cstheme="majorHAnsi"/>
        </w:rPr>
        <w:t xml:space="preserve">ίναι παγκοσμίως γνωστό τα τελευταία χρόνια ότι από την παραγωγή των ρούχων μέχρι την πώληση και την αγορά τους υπάρχει ένα μεγάλο εύρος μεσαζόντων. Τα </w:t>
      </w:r>
      <w:r w:rsidRPr="008511FD">
        <w:rPr>
          <w:rFonts w:asciiTheme="majorHAnsi" w:hAnsiTheme="majorHAnsi" w:cstheme="majorHAnsi"/>
        </w:rPr>
        <w:t>τελευταία χρόνια οι παραγωγές όλο και υποβαθμίζονται και μειώνονται αφού τα</w:t>
      </w:r>
      <w:r w:rsidRPr="00991F97">
        <w:rPr>
          <w:rFonts w:asciiTheme="majorHAnsi" w:hAnsiTheme="majorHAnsi" w:cstheme="majorHAnsi"/>
        </w:rPr>
        <w:t xml:space="preserve"> μεγαλύτερα εργοστάσια έχουν μεταφερθεί σε Ανατολικές χώρες όπου οι τιμές και τα υλικά είναι αρκετά φθηνά. Τα εργατικά χέρια είναι ακόμα φθηνότερα και το δουλεμπόριο ανθίζει ειδικά σε χώρες όπως η Ινδία, το Μαρόκο, το Βιετνάμ κ.α. Ο παραγωγός λοιπόν βγαίνει κερδισμένος αφού πουλάει τα ρούχα αυτά που έχουν κατασκευαστεί σε άθλιες συνθήκες, πολύ πιο ακριβά από ότι θα άξιζαν στην πραγματικότητα και το κέρδος που μπορεί να έχει είναι ανήκουστο. </w:t>
      </w:r>
      <w:r>
        <w:rPr>
          <w:rFonts w:asciiTheme="majorHAnsi" w:hAnsiTheme="majorHAnsi" w:cstheme="majorHAnsi"/>
        </w:rPr>
        <w:t>«</w:t>
      </w:r>
      <w:r w:rsidRPr="00991F97">
        <w:rPr>
          <w:rFonts w:asciiTheme="majorHAnsi" w:hAnsiTheme="majorHAnsi" w:cstheme="majorHAnsi"/>
        </w:rPr>
        <w:t>Οι εξαγωγές ενδυμάτων εµφανίζουν σε σηµαντικό βαθµό</w:t>
      </w:r>
    </w:p>
    <w:p w:rsidR="008511FD" w:rsidRDefault="008511FD" w:rsidP="008511FD">
      <w:pPr>
        <w:spacing w:after="0"/>
        <w:ind w:left="360"/>
        <w:rPr>
          <w:rFonts w:ascii="Calibri" w:hAnsi="Calibri" w:cs="Calibri"/>
        </w:rPr>
      </w:pPr>
      <w:r w:rsidRPr="00991F97">
        <w:rPr>
          <w:rFonts w:asciiTheme="majorHAnsi" w:hAnsiTheme="majorHAnsi" w:cstheme="majorHAnsi"/>
        </w:rPr>
        <w:t>περιφερειακό χαρακτή</w:t>
      </w:r>
      <w:r>
        <w:rPr>
          <w:rFonts w:asciiTheme="majorHAnsi" w:hAnsiTheme="majorHAnsi" w:cstheme="majorHAnsi"/>
        </w:rPr>
        <w:t xml:space="preserve">ρα.  Έτσι,  για παράδειγµα,  οι </w:t>
      </w:r>
      <w:r w:rsidRPr="00991F97">
        <w:rPr>
          <w:rFonts w:asciiTheme="majorHAnsi" w:hAnsiTheme="majorHAnsi" w:cstheme="majorHAnsi"/>
        </w:rPr>
        <w:t>ενδοευρωπαϊκές εξαγωγές</w:t>
      </w:r>
      <w:r>
        <w:rPr>
          <w:rFonts w:asciiTheme="majorHAnsi" w:hAnsiTheme="majorHAnsi" w:cstheme="majorHAnsi"/>
        </w:rPr>
        <w:t xml:space="preserve"> ενδυµάτων ανέρχονται σε 83,7% </w:t>
      </w:r>
      <w:r w:rsidRPr="00991F97">
        <w:rPr>
          <w:rFonts w:asciiTheme="majorHAnsi" w:hAnsiTheme="majorHAnsi" w:cstheme="majorHAnsi"/>
        </w:rPr>
        <w:t>(2004),  οι δε ενδοπεριφερε</w:t>
      </w:r>
      <w:r>
        <w:rPr>
          <w:rFonts w:asciiTheme="majorHAnsi" w:hAnsiTheme="majorHAnsi" w:cstheme="majorHAnsi"/>
        </w:rPr>
        <w:t xml:space="preserve">ιακό εξαγωγές των χωρών της Β. </w:t>
      </w:r>
      <w:r w:rsidRPr="00991F97">
        <w:rPr>
          <w:rFonts w:asciiTheme="majorHAnsi" w:hAnsiTheme="majorHAnsi" w:cstheme="majorHAnsi"/>
        </w:rPr>
        <w:t>Αµερικής σε 76,8%. Από την άλλη µεγάλη περιφερειακή εξάρτηση</w:t>
      </w:r>
      <w:r>
        <w:rPr>
          <w:rFonts w:asciiTheme="majorHAnsi" w:hAnsiTheme="majorHAnsi" w:cstheme="majorHAnsi"/>
        </w:rPr>
        <w:t xml:space="preserve"> </w:t>
      </w:r>
      <w:r w:rsidRPr="00991F97">
        <w:rPr>
          <w:rFonts w:asciiTheme="majorHAnsi" w:hAnsiTheme="majorHAnsi" w:cstheme="majorHAnsi"/>
        </w:rPr>
        <w:t>εµφανίζουν οι εξαγωγές των χω</w:t>
      </w:r>
      <w:r>
        <w:rPr>
          <w:rFonts w:asciiTheme="majorHAnsi" w:hAnsiTheme="majorHAnsi" w:cstheme="majorHAnsi"/>
        </w:rPr>
        <w:t xml:space="preserve">ρών της Αφρικής, που εξάγουν το </w:t>
      </w:r>
      <w:r w:rsidRPr="00991F97">
        <w:rPr>
          <w:rFonts w:asciiTheme="majorHAnsi" w:hAnsiTheme="majorHAnsi" w:cstheme="majorHAnsi"/>
        </w:rPr>
        <w:t>83,6%  του συνόλου των ενδ</w:t>
      </w:r>
      <w:r>
        <w:rPr>
          <w:rFonts w:asciiTheme="majorHAnsi" w:hAnsiTheme="majorHAnsi" w:cstheme="majorHAnsi"/>
        </w:rPr>
        <w:t xml:space="preserve">υµάτων τους στην Ευρώπη και των </w:t>
      </w:r>
      <w:r w:rsidRPr="00991F97">
        <w:rPr>
          <w:rFonts w:asciiTheme="majorHAnsi" w:hAnsiTheme="majorHAnsi" w:cstheme="majorHAnsi"/>
        </w:rPr>
        <w:t>χωρών της Νότιας και Κεντρι</w:t>
      </w:r>
      <w:r>
        <w:rPr>
          <w:rFonts w:asciiTheme="majorHAnsi" w:hAnsiTheme="majorHAnsi" w:cstheme="majorHAnsi"/>
        </w:rPr>
        <w:t xml:space="preserve">κής Αµερικής που διοχετεύουν το </w:t>
      </w:r>
      <w:r w:rsidRPr="00991F97">
        <w:rPr>
          <w:rFonts w:asciiTheme="majorHAnsi" w:hAnsiTheme="majorHAnsi" w:cstheme="majorHAnsi"/>
        </w:rPr>
        <w:t>93,3%  των συνολικών τους εξ</w:t>
      </w:r>
      <w:r>
        <w:rPr>
          <w:rFonts w:asciiTheme="majorHAnsi" w:hAnsiTheme="majorHAnsi" w:cstheme="majorHAnsi"/>
        </w:rPr>
        <w:t xml:space="preserve">αγωγών στη Βόρεια Αµερική.  Πιο </w:t>
      </w:r>
      <w:r w:rsidRPr="00991F97">
        <w:rPr>
          <w:rFonts w:asciiTheme="majorHAnsi" w:hAnsiTheme="majorHAnsi" w:cstheme="majorHAnsi"/>
        </w:rPr>
        <w:t xml:space="preserve">ισορροπηµένη είναι η </w:t>
      </w:r>
      <w:proofErr w:type="spellStart"/>
      <w:r w:rsidRPr="00991F97">
        <w:rPr>
          <w:rFonts w:asciiTheme="majorHAnsi" w:hAnsiTheme="majorHAnsi" w:cstheme="majorHAnsi"/>
        </w:rPr>
        <w:t>κατανοµή</w:t>
      </w:r>
      <w:proofErr w:type="spellEnd"/>
      <w:r w:rsidRPr="00991F97">
        <w:rPr>
          <w:rFonts w:asciiTheme="majorHAnsi" w:hAnsiTheme="majorHAnsi" w:cstheme="majorHAnsi"/>
        </w:rPr>
        <w:t xml:space="preserve"> των ασιατικών εξαγωγών (28,0% στη Β. Αµερική, 25,6% στην Ευρώπη και 24,</w:t>
      </w:r>
      <w:r>
        <w:rPr>
          <w:rFonts w:asciiTheme="majorHAnsi" w:hAnsiTheme="majorHAnsi" w:cstheme="majorHAnsi"/>
        </w:rPr>
        <w:t>6% στην Ασία).  Οι επιρ</w:t>
      </w:r>
      <w:r w:rsidRPr="00991F97">
        <w:rPr>
          <w:rFonts w:asciiTheme="majorHAnsi" w:hAnsiTheme="majorHAnsi" w:cstheme="majorHAnsi"/>
        </w:rPr>
        <w:t xml:space="preserve">ροές αυτές επηρεάζονται τόσο από τις </w:t>
      </w:r>
      <w:proofErr w:type="spellStart"/>
      <w:r w:rsidRPr="00991F97">
        <w:rPr>
          <w:rFonts w:asciiTheme="majorHAnsi" w:hAnsiTheme="majorHAnsi" w:cstheme="majorHAnsi"/>
        </w:rPr>
        <w:t>πραγµατικές</w:t>
      </w:r>
      <w:proofErr w:type="spellEnd"/>
      <w:r w:rsidRPr="00991F97">
        <w:rPr>
          <w:rFonts w:asciiTheme="majorHAnsi" w:hAnsiTheme="majorHAnsi" w:cstheme="majorHAnsi"/>
        </w:rPr>
        <w:t xml:space="preserve"> τάσεις προσφοράς και ζήτησης,  </w:t>
      </w:r>
    </w:p>
    <w:p w:rsidR="008511FD" w:rsidRDefault="008511FD" w:rsidP="009F4882">
      <w:pPr>
        <w:spacing w:after="0"/>
        <w:ind w:left="360"/>
        <w:rPr>
          <w:rFonts w:ascii="Calibri" w:hAnsi="Calibri" w:cs="Calibri"/>
        </w:rPr>
      </w:pPr>
    </w:p>
    <w:p w:rsidR="009F4882" w:rsidRDefault="009F4882" w:rsidP="009F4882">
      <w:pPr>
        <w:spacing w:after="0"/>
        <w:ind w:left="360"/>
        <w:rPr>
          <w:rFonts w:ascii="Calibri" w:hAnsi="Calibri" w:cs="Calibri"/>
        </w:rPr>
      </w:pPr>
    </w:p>
    <w:p w:rsidR="00001551" w:rsidRDefault="00001551" w:rsidP="00001551">
      <w:pPr>
        <w:pStyle w:val="a6"/>
      </w:pPr>
      <w:r>
        <w:t>Εγχώρια Παραγωγή &amp; Παραεμπόριο</w:t>
      </w:r>
    </w:p>
    <w:p w:rsidR="00001551" w:rsidRDefault="00001551" w:rsidP="00001551">
      <w:pPr>
        <w:spacing w:after="0"/>
      </w:pPr>
      <w:r>
        <w:t xml:space="preserve">Σβήνει η εγχώρια παραγωγή ρούχων στην Ελλάδα καθώς πλέον το 55% των ενδυμάτων παράγονται εκτός συνόρων. </w:t>
      </w:r>
    </w:p>
    <w:p w:rsidR="00001551" w:rsidRDefault="00001551" w:rsidP="00001551">
      <w:pPr>
        <w:spacing w:after="0"/>
        <w:rPr>
          <w:rFonts w:asciiTheme="majorHAnsi" w:hAnsiTheme="majorHAnsi" w:cstheme="majorHAnsi"/>
        </w:rPr>
      </w:pPr>
      <w:r>
        <w:rPr>
          <w:rFonts w:asciiTheme="majorHAnsi" w:hAnsiTheme="majorHAnsi" w:cstheme="majorHAnsi"/>
        </w:rPr>
        <w:t xml:space="preserve">Οι ελληνικές εταιρίες παραγωγής ενδυμάτων μέσα στα τελευταία χρόνια μετατρέπονται σιγά </w:t>
      </w:r>
      <w:proofErr w:type="spellStart"/>
      <w:r>
        <w:rPr>
          <w:rFonts w:asciiTheme="majorHAnsi" w:hAnsiTheme="majorHAnsi" w:cstheme="majorHAnsi"/>
        </w:rPr>
        <w:t>σιγά</w:t>
      </w:r>
      <w:proofErr w:type="spellEnd"/>
      <w:r>
        <w:rPr>
          <w:rFonts w:asciiTheme="majorHAnsi" w:hAnsiTheme="majorHAnsi" w:cstheme="majorHAnsi"/>
        </w:rPr>
        <w:t xml:space="preserve"> σε μεικτού τύπου επιχειρήσεις παραγωγής και παροχής υπηρεσιών αφού μετά </w:t>
      </w:r>
      <w:r>
        <w:rPr>
          <w:rFonts w:asciiTheme="majorHAnsi" w:hAnsiTheme="majorHAnsi" w:cstheme="majorHAnsi"/>
        </w:rPr>
        <w:lastRenderedPageBreak/>
        <w:t xml:space="preserve">από έρευνα το 2007 παρατηρήθηκε ότι </w:t>
      </w:r>
      <w:r w:rsidR="00E2613F">
        <w:rPr>
          <w:rFonts w:asciiTheme="majorHAnsi" w:hAnsiTheme="majorHAnsi" w:cstheme="majorHAnsi"/>
        </w:rPr>
        <w:t xml:space="preserve">το 55,3% της παραγωγής πραγματοποιήθηκε εκτός συνόρων σε τρίτες εταιρίες ενώ το 15,1% πραγματοποιήθηκε εντός συνόρων σε τρίτες εταιρίες. Έτσι το μεγαλύτερο ποσοστό παραγωγής ρούχων σε ότι αφορά το εξωτερικό συγκέντρωσε η Βουλγαρία με 63,3% και το μικρότερο η Κίνα με 4,4%. </w:t>
      </w:r>
    </w:p>
    <w:p w:rsidR="00E2613F" w:rsidRDefault="00E2613F" w:rsidP="00001551">
      <w:pPr>
        <w:spacing w:after="0"/>
        <w:rPr>
          <w:rFonts w:asciiTheme="majorHAnsi" w:hAnsiTheme="majorHAnsi" w:cstheme="majorHAnsi"/>
        </w:rPr>
      </w:pPr>
      <w:r>
        <w:rPr>
          <w:rFonts w:asciiTheme="majorHAnsi" w:hAnsiTheme="majorHAnsi" w:cstheme="majorHAnsi"/>
        </w:rPr>
        <w:t xml:space="preserve">Ευχάριστο είναι ωστόσο το γεγονός ότι η εξαγωγές παραμένουν σταθερές με ελάχιστη κάμψη κάτι που οφείλεται και στην καλύτερη ανταπόκριση της εγχώριας αγοράς. </w:t>
      </w:r>
    </w:p>
    <w:p w:rsidR="00E2613F" w:rsidRDefault="00E2613F" w:rsidP="00001551">
      <w:pPr>
        <w:spacing w:after="0"/>
        <w:rPr>
          <w:rFonts w:asciiTheme="majorHAnsi" w:hAnsiTheme="majorHAnsi" w:cstheme="majorHAnsi"/>
        </w:rPr>
      </w:pPr>
    </w:p>
    <w:p w:rsidR="00E2613F" w:rsidRPr="00E2613F" w:rsidRDefault="00E2613F" w:rsidP="00001551">
      <w:pPr>
        <w:spacing w:after="0"/>
      </w:pPr>
      <w:r w:rsidRPr="00E2613F">
        <w:t xml:space="preserve">Φυσικά όμως, τα προβλήματα δεν γίνεται να απουσιάζουν και το σημαντικότερο από αυτά που έρχεται να βλάψει την παραγωγή ρούχων είναι το παραεμπόριο. </w:t>
      </w:r>
    </w:p>
    <w:p w:rsidR="00E2613F" w:rsidRPr="008511FD" w:rsidRDefault="00E2613F" w:rsidP="00001551">
      <w:pPr>
        <w:spacing w:after="0"/>
        <w:rPr>
          <w:rFonts w:asciiTheme="majorHAnsi" w:hAnsiTheme="majorHAnsi" w:cstheme="majorHAnsi"/>
        </w:rPr>
      </w:pPr>
      <w:r>
        <w:rPr>
          <w:rFonts w:asciiTheme="majorHAnsi" w:hAnsiTheme="majorHAnsi" w:cstheme="majorHAnsi"/>
        </w:rPr>
        <w:t xml:space="preserve">Μια βόλτα στους δρόμους του κέντρο αρκεί για να δει κανείς τις στοίβες με τις τσάντες και τα ρούχα «μαϊμού» όπως τα ονομάζουν. «Δύσκολο να τα </w:t>
      </w:r>
      <w:proofErr w:type="spellStart"/>
      <w:r>
        <w:rPr>
          <w:rFonts w:asciiTheme="majorHAnsi" w:hAnsiTheme="majorHAnsi" w:cstheme="majorHAnsi"/>
        </w:rPr>
        <w:t>αναγωρίσεις</w:t>
      </w:r>
      <w:proofErr w:type="spellEnd"/>
      <w:r>
        <w:rPr>
          <w:rFonts w:asciiTheme="majorHAnsi" w:hAnsiTheme="majorHAnsi" w:cstheme="majorHAnsi"/>
        </w:rPr>
        <w:t xml:space="preserve"> και ακόμα δυσκολότερο να τα εντοπίσεις αφού τα μαϊμού γεννήθηκαν για να κοροϊδεύουν» αναφέρει η Αθηνά </w:t>
      </w:r>
      <w:proofErr w:type="spellStart"/>
      <w:r>
        <w:rPr>
          <w:rFonts w:asciiTheme="majorHAnsi" w:hAnsiTheme="majorHAnsi" w:cstheme="majorHAnsi"/>
        </w:rPr>
        <w:t>Γκόρου</w:t>
      </w:r>
      <w:proofErr w:type="spellEnd"/>
      <w:r>
        <w:rPr>
          <w:rFonts w:asciiTheme="majorHAnsi" w:hAnsiTheme="majorHAnsi" w:cstheme="majorHAnsi"/>
        </w:rPr>
        <w:t xml:space="preserve"> στο ρεπορτάζ της με θέμα την αναγνώριση </w:t>
      </w:r>
      <w:proofErr w:type="spellStart"/>
      <w:r>
        <w:rPr>
          <w:rFonts w:asciiTheme="majorHAnsi" w:hAnsiTheme="majorHAnsi" w:cstheme="majorHAnsi"/>
        </w:rPr>
        <w:t>μαϊμου</w:t>
      </w:r>
      <w:proofErr w:type="spellEnd"/>
      <w:r>
        <w:rPr>
          <w:rFonts w:asciiTheme="majorHAnsi" w:hAnsiTheme="majorHAnsi" w:cstheme="majorHAnsi"/>
        </w:rPr>
        <w:t xml:space="preserve"> προϊόντων. </w:t>
      </w:r>
      <w:r w:rsidR="00B02FD4">
        <w:rPr>
          <w:rFonts w:asciiTheme="majorHAnsi" w:hAnsiTheme="majorHAnsi" w:cstheme="majorHAnsi"/>
        </w:rPr>
        <w:t xml:space="preserve">Όπως αναφέρει πλέον υπάρχουν ειδικά επαγγέλματα και ειδικοί που ασχολούνται με την αναζήτηση και την κατάσχεση αυτών των προϊόντων. Ακολουθεί λοιπόν όλη την διαδρομή αναζήτησης μαζί με έναν ειδικό και περιγράφει τον τρόπο που μπορούμε να αναγνωρίζουμε αυτά τα προϊόντα. Μετά από συνεχή παρακολούθηση και αναζήτηση ο «κυνηγός» ανακαλύπτει μια κατοικία όπου κρύβονταν τόνοι εμπορεύματα με σκοπό την πώληση τους σε δρόμους της Αθήνας. Όπως αναφέρεται η κατασκευή τους γίνεται κυρίως </w:t>
      </w:r>
      <w:r w:rsidR="00277613">
        <w:rPr>
          <w:rFonts w:asciiTheme="majorHAnsi" w:hAnsiTheme="majorHAnsi" w:cstheme="majorHAnsi"/>
        </w:rPr>
        <w:t>στην Κίνα</w:t>
      </w:r>
      <w:r w:rsidR="00B02FD4">
        <w:rPr>
          <w:rFonts w:asciiTheme="majorHAnsi" w:hAnsiTheme="majorHAnsi" w:cstheme="majorHAnsi"/>
        </w:rPr>
        <w:t xml:space="preserve"> και μέσα σε καράβια υπό άθλιες συνθήκες. </w:t>
      </w:r>
      <w:r w:rsidR="00277613">
        <w:rPr>
          <w:rFonts w:asciiTheme="majorHAnsi" w:hAnsiTheme="majorHAnsi" w:cstheme="majorHAnsi"/>
        </w:rPr>
        <w:t xml:space="preserve">Εργαζόμενοι κατά μεγάλο βαθμό ανήλικοι ακόμα και παιδιά 7 ή 8 ετών. Παρ’ όλα αυτά το εμπόρευμα φτάνει στην χώρα μας μετά από αρκετό καιρό και μέσω αρκετής προφύλαξης αν και εισέρχεται εύκολα! Ο ερευνητής τέλος προτρέπει τον καθένα να προσέχει σε κάθε του αγορά και ειδικότερα επισημαίνει πως τα ρούχα πρέπει να έχουν σωστές ραφές, όχι πλαστικά φερμουάρ ή κουμπιά, οι τσάντες που κατέχουν μεταλλικά στοιχεία να είναι βαριά και τα παπούτσια να έχουν καλό εσωτερικό ύφασμα. </w:t>
      </w:r>
    </w:p>
    <w:p w:rsidR="008511FD" w:rsidRDefault="008511FD" w:rsidP="00001551">
      <w:pPr>
        <w:spacing w:after="0"/>
        <w:rPr>
          <w:rFonts w:asciiTheme="majorHAnsi" w:hAnsiTheme="majorHAnsi" w:cstheme="majorHAnsi"/>
          <w:lang w:val="en-US"/>
        </w:rPr>
      </w:pPr>
    </w:p>
    <w:p w:rsidR="008511FD" w:rsidRDefault="008511FD" w:rsidP="008511FD">
      <w:pPr>
        <w:pStyle w:val="a8"/>
        <w:rPr>
          <w:rStyle w:val="a7"/>
        </w:rPr>
      </w:pPr>
      <w:r>
        <w:rPr>
          <w:rStyle w:val="a7"/>
        </w:rPr>
        <w:t>Βιβλιογραφία</w:t>
      </w:r>
    </w:p>
    <w:p w:rsidR="008511FD" w:rsidRPr="00896ACA" w:rsidRDefault="008511FD" w:rsidP="008511FD">
      <w:pPr>
        <w:pStyle w:val="a3"/>
        <w:numPr>
          <w:ilvl w:val="0"/>
          <w:numId w:val="5"/>
        </w:numPr>
        <w:rPr>
          <w:rFonts w:asciiTheme="majorHAnsi" w:hAnsiTheme="majorHAnsi" w:cstheme="majorHAnsi"/>
        </w:rPr>
      </w:pPr>
      <w:hyperlink r:id="rId28" w:history="1">
        <w:r>
          <w:rPr>
            <w:rStyle w:val="-"/>
          </w:rPr>
          <w:t>http://www.iafnet.com/files/iaf_06_presentations/01.%20PAPASTAMKOS%20speech.pdf</w:t>
        </w:r>
      </w:hyperlink>
    </w:p>
    <w:p w:rsidR="008511FD" w:rsidRPr="008511FD" w:rsidRDefault="008511FD" w:rsidP="008511FD">
      <w:pPr>
        <w:pStyle w:val="a3"/>
        <w:numPr>
          <w:ilvl w:val="0"/>
          <w:numId w:val="5"/>
        </w:numPr>
        <w:rPr>
          <w:rFonts w:asciiTheme="majorHAnsi" w:hAnsiTheme="majorHAnsi" w:cstheme="majorHAnsi"/>
        </w:rPr>
      </w:pPr>
      <w:hyperlink r:id="rId29" w:tooltip="Από τα σύγχρονα κάτεργα… στη ντουλάπα μας!" w:history="1">
        <w:r>
          <w:rPr>
            <w:rStyle w:val="-"/>
          </w:rPr>
          <w:t>Από τα σύγχρονα κάτεργα… στη ντουλάπα μας!</w:t>
        </w:r>
      </w:hyperlink>
    </w:p>
    <w:p w:rsidR="008511FD" w:rsidRPr="008511FD" w:rsidRDefault="008511FD" w:rsidP="008511FD">
      <w:pPr>
        <w:pStyle w:val="a3"/>
        <w:numPr>
          <w:ilvl w:val="0"/>
          <w:numId w:val="5"/>
        </w:numPr>
        <w:rPr>
          <w:rFonts w:asciiTheme="majorHAnsi" w:hAnsiTheme="majorHAnsi" w:cstheme="majorHAnsi"/>
        </w:rPr>
      </w:pPr>
      <w:r>
        <w:t xml:space="preserve">Εφημερίδα «Ελεύθερος τύπος» </w:t>
      </w:r>
    </w:p>
    <w:p w:rsidR="008511FD" w:rsidRPr="008511FD" w:rsidRDefault="008511FD" w:rsidP="008511FD">
      <w:pPr>
        <w:pStyle w:val="a3"/>
        <w:numPr>
          <w:ilvl w:val="0"/>
          <w:numId w:val="5"/>
        </w:numPr>
        <w:rPr>
          <w:rFonts w:asciiTheme="majorHAnsi" w:hAnsiTheme="majorHAnsi" w:cstheme="majorHAnsi"/>
        </w:rPr>
      </w:pPr>
      <w:hyperlink r:id="rId30" w:history="1">
        <w:r w:rsidRPr="008511FD">
          <w:rPr>
            <w:rStyle w:val="-"/>
            <w:rFonts w:asciiTheme="majorHAnsi" w:hAnsiTheme="majorHAnsi" w:cstheme="majorHAnsi"/>
          </w:rPr>
          <w:t>http://el.wikipedia.org/wiki/%CE%A0%CE%B1%CF%81%CE%B1%CE%B3%CF%89%CE%B3%CE%AE</w:t>
        </w:r>
      </w:hyperlink>
    </w:p>
    <w:sectPr w:rsidR="008511FD" w:rsidRPr="008511FD" w:rsidSect="00F57E0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A1"/>
    <w:family w:val="roman"/>
    <w:pitch w:val="variable"/>
    <w:sig w:usb0="A00002EF" w:usb1="40002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487109"/>
    <w:multiLevelType w:val="multilevel"/>
    <w:tmpl w:val="919C8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57464E"/>
    <w:multiLevelType w:val="multilevel"/>
    <w:tmpl w:val="CCBE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915FF7"/>
    <w:multiLevelType w:val="hybridMultilevel"/>
    <w:tmpl w:val="EE54B3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C3622AB"/>
    <w:multiLevelType w:val="hybridMultilevel"/>
    <w:tmpl w:val="40EE361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6EBA3585"/>
    <w:multiLevelType w:val="hybridMultilevel"/>
    <w:tmpl w:val="CB8A1DC2"/>
    <w:lvl w:ilvl="0" w:tplc="E3B4ED1A">
      <w:start w:val="1"/>
      <w:numFmt w:val="bullet"/>
      <w:lvlText w:val=""/>
      <w:lvlJc w:val="left"/>
      <w:pPr>
        <w:ind w:left="720" w:hanging="360"/>
      </w:pPr>
      <w:rPr>
        <w:rFonts w:ascii="Wingdings" w:hAnsi="Wingdings" w:hint="default"/>
        <w:color w:val="527D55" w:themeColor="accent1" w:themeShade="BF"/>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5773E"/>
    <w:rsid w:val="00001551"/>
    <w:rsid w:val="001D1EE9"/>
    <w:rsid w:val="00277613"/>
    <w:rsid w:val="00323198"/>
    <w:rsid w:val="0035773E"/>
    <w:rsid w:val="0038601D"/>
    <w:rsid w:val="008511FD"/>
    <w:rsid w:val="008B339B"/>
    <w:rsid w:val="009F4882"/>
    <w:rsid w:val="00B02FD4"/>
    <w:rsid w:val="00C32DF4"/>
    <w:rsid w:val="00DE6796"/>
    <w:rsid w:val="00E2613F"/>
    <w:rsid w:val="00E64CAC"/>
    <w:rsid w:val="00F57E0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E0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35773E"/>
    <w:rPr>
      <w:color w:val="0000FF"/>
      <w:u w:val="single"/>
    </w:rPr>
  </w:style>
  <w:style w:type="paragraph" w:styleId="a3">
    <w:name w:val="No Spacing"/>
    <w:uiPriority w:val="1"/>
    <w:qFormat/>
    <w:rsid w:val="0035773E"/>
    <w:pPr>
      <w:spacing w:after="0" w:line="240" w:lineRule="auto"/>
    </w:pPr>
  </w:style>
  <w:style w:type="paragraph" w:styleId="Web">
    <w:name w:val="Normal (Web)"/>
    <w:basedOn w:val="a"/>
    <w:uiPriority w:val="99"/>
    <w:semiHidden/>
    <w:unhideWhenUsed/>
    <w:rsid w:val="0035773E"/>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4">
    <w:name w:val="List Paragraph"/>
    <w:basedOn w:val="a"/>
    <w:uiPriority w:val="34"/>
    <w:qFormat/>
    <w:rsid w:val="0035773E"/>
    <w:pPr>
      <w:ind w:left="720"/>
      <w:contextualSpacing/>
    </w:pPr>
  </w:style>
  <w:style w:type="paragraph" w:styleId="a5">
    <w:name w:val="Title"/>
    <w:basedOn w:val="a"/>
    <w:next w:val="a"/>
    <w:link w:val="Char"/>
    <w:uiPriority w:val="10"/>
    <w:qFormat/>
    <w:rsid w:val="0035773E"/>
    <w:pPr>
      <w:pBdr>
        <w:bottom w:val="single" w:sz="8" w:space="4" w:color="72A376" w:themeColor="accent1"/>
      </w:pBdr>
      <w:spacing w:after="300" w:line="240" w:lineRule="auto"/>
      <w:contextualSpacing/>
    </w:pPr>
    <w:rPr>
      <w:rFonts w:asciiTheme="majorHAnsi" w:eastAsiaTheme="majorEastAsia" w:hAnsiTheme="majorHAnsi" w:cstheme="majorBidi"/>
      <w:color w:val="4D4F3F" w:themeColor="text2" w:themeShade="BF"/>
      <w:spacing w:val="5"/>
      <w:kern w:val="28"/>
      <w:sz w:val="52"/>
      <w:szCs w:val="52"/>
    </w:rPr>
  </w:style>
  <w:style w:type="character" w:customStyle="1" w:styleId="Char">
    <w:name w:val="Τίτλος Char"/>
    <w:basedOn w:val="a0"/>
    <w:link w:val="a5"/>
    <w:uiPriority w:val="10"/>
    <w:rsid w:val="0035773E"/>
    <w:rPr>
      <w:rFonts w:asciiTheme="majorHAnsi" w:eastAsiaTheme="majorEastAsia" w:hAnsiTheme="majorHAnsi" w:cstheme="majorBidi"/>
      <w:color w:val="4D4F3F" w:themeColor="text2" w:themeShade="BF"/>
      <w:spacing w:val="5"/>
      <w:kern w:val="28"/>
      <w:sz w:val="52"/>
      <w:szCs w:val="52"/>
    </w:rPr>
  </w:style>
  <w:style w:type="paragraph" w:styleId="a6">
    <w:name w:val="Subtitle"/>
    <w:basedOn w:val="a"/>
    <w:next w:val="a"/>
    <w:link w:val="Char0"/>
    <w:uiPriority w:val="11"/>
    <w:qFormat/>
    <w:rsid w:val="00323198"/>
    <w:pPr>
      <w:numPr>
        <w:ilvl w:val="1"/>
      </w:numPr>
    </w:pPr>
    <w:rPr>
      <w:rFonts w:asciiTheme="majorHAnsi" w:eastAsiaTheme="majorEastAsia" w:hAnsiTheme="majorHAnsi" w:cstheme="majorBidi"/>
      <w:i/>
      <w:iCs/>
      <w:color w:val="72A376" w:themeColor="accent1"/>
      <w:spacing w:val="15"/>
      <w:sz w:val="24"/>
      <w:szCs w:val="24"/>
    </w:rPr>
  </w:style>
  <w:style w:type="character" w:customStyle="1" w:styleId="Char0">
    <w:name w:val="Υπότιτλος Char"/>
    <w:basedOn w:val="a0"/>
    <w:link w:val="a6"/>
    <w:uiPriority w:val="11"/>
    <w:rsid w:val="00323198"/>
    <w:rPr>
      <w:rFonts w:asciiTheme="majorHAnsi" w:eastAsiaTheme="majorEastAsia" w:hAnsiTheme="majorHAnsi" w:cstheme="majorBidi"/>
      <w:i/>
      <w:iCs/>
      <w:color w:val="72A376" w:themeColor="accent1"/>
      <w:spacing w:val="15"/>
      <w:sz w:val="24"/>
      <w:szCs w:val="24"/>
    </w:rPr>
  </w:style>
  <w:style w:type="character" w:styleId="a7">
    <w:name w:val="Intense Emphasis"/>
    <w:basedOn w:val="a0"/>
    <w:uiPriority w:val="21"/>
    <w:qFormat/>
    <w:rsid w:val="008511FD"/>
    <w:rPr>
      <w:b/>
      <w:bCs/>
      <w:i/>
      <w:iCs/>
      <w:color w:val="72A376" w:themeColor="accent1"/>
    </w:rPr>
  </w:style>
  <w:style w:type="paragraph" w:styleId="a8">
    <w:name w:val="Intense Quote"/>
    <w:basedOn w:val="a"/>
    <w:next w:val="a"/>
    <w:link w:val="Char1"/>
    <w:uiPriority w:val="30"/>
    <w:qFormat/>
    <w:rsid w:val="008511FD"/>
    <w:pPr>
      <w:pBdr>
        <w:bottom w:val="single" w:sz="4" w:space="4" w:color="72A376" w:themeColor="accent1"/>
      </w:pBdr>
      <w:spacing w:before="200" w:after="280"/>
      <w:ind w:left="936" w:right="936"/>
    </w:pPr>
    <w:rPr>
      <w:b/>
      <w:bCs/>
      <w:i/>
      <w:iCs/>
      <w:color w:val="72A376" w:themeColor="accent1"/>
    </w:rPr>
  </w:style>
  <w:style w:type="character" w:customStyle="1" w:styleId="Char1">
    <w:name w:val="Έντονο εισαγωγικό Char"/>
    <w:basedOn w:val="a0"/>
    <w:link w:val="a8"/>
    <w:uiPriority w:val="30"/>
    <w:rsid w:val="008511FD"/>
    <w:rPr>
      <w:b/>
      <w:bCs/>
      <w:i/>
      <w:iCs/>
      <w:color w:val="72A376" w:themeColor="accent1"/>
    </w:rPr>
  </w:style>
</w:styles>
</file>

<file path=word/webSettings.xml><?xml version="1.0" encoding="utf-8"?>
<w:webSettings xmlns:r="http://schemas.openxmlformats.org/officeDocument/2006/relationships" xmlns:w="http://schemas.openxmlformats.org/wordprocessingml/2006/main">
  <w:divs>
    <w:div w:id="207311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wikipedia.org/wiki/%CE%A0%CF%81%CF%89%CF%84%CE%BF%CE%B3%CE%B5%CE%BD%CE%AE%CF%82_%CF%84%CE%BF%CE%BC%CE%AD%CE%B1%CF%82_%CF%80%CE%B1%CF%81%CE%B1%CE%B3%CF%89%CE%B3%CE%AE%CF%82" TargetMode="External"/><Relationship Id="rId13" Type="http://schemas.openxmlformats.org/officeDocument/2006/relationships/hyperlink" Target="http://el.wikipedia.org/w/index.php?title=%CE%A0%CF%81%CF%8E%CF%84%CE%B5%CF%82_%CF%8D%CE%BB%CE%B5%CF%82&amp;action=edit&amp;redlink=1" TargetMode="External"/><Relationship Id="rId18" Type="http://schemas.openxmlformats.org/officeDocument/2006/relationships/hyperlink" Target="http://el.wikipedia.org/wiki/%CE%A4%CF%81%CE%B9%CF%84%CE%BF%CE%B3%CE%B5%CE%BD%CE%AE%CF%82_%CF%80%CE%B1%CF%81%CE%B1%CE%B3%CF%89%CE%B3%CE%AE" TargetMode="External"/><Relationship Id="rId26" Type="http://schemas.openxmlformats.org/officeDocument/2006/relationships/hyperlink" Target="http://el.wikipedia.org/wiki/%CE%95%CF%80%CE%B9%CE%BA%CE%BF%CE%B9%CE%BD%CF%89%CE%BD%CE%AF%CE%B5%CF%82" TargetMode="External"/><Relationship Id="rId3" Type="http://schemas.openxmlformats.org/officeDocument/2006/relationships/styles" Target="styles.xml"/><Relationship Id="rId21" Type="http://schemas.openxmlformats.org/officeDocument/2006/relationships/hyperlink" Target="http://el.wikipedia.org/wiki/%CE%A5%CE%B3%CE%B5%CE%AF%CE%B1" TargetMode="External"/><Relationship Id="rId7" Type="http://schemas.openxmlformats.org/officeDocument/2006/relationships/hyperlink" Target="http://el.wikipedia.org/wiki/%CE%91%CE%B3%CE%B1%CE%B8%CE%AC" TargetMode="External"/><Relationship Id="rId12" Type="http://schemas.openxmlformats.org/officeDocument/2006/relationships/hyperlink" Target="http://el.wikipedia.org/wiki/%CE%94%CE%B5%CF%85%CF%84%CE%B5%CF%81%CE%BF%CE%B3%CE%B5%CE%BD%CE%AE%CF%82_%CF%80%CE%B1%CF%81%CE%B1%CE%B3%CF%89%CE%B3%CE%AE" TargetMode="External"/><Relationship Id="rId17" Type="http://schemas.openxmlformats.org/officeDocument/2006/relationships/hyperlink" Target="http://el.wikipedia.org/w/index.php?title=B%CE%B9%CE%BF%CE%BC%CE%B7%CF%87%CE%B1%CE%BD%CE%AF%CE%B1&amp;action=edit&amp;redlink=1" TargetMode="External"/><Relationship Id="rId25" Type="http://schemas.openxmlformats.org/officeDocument/2006/relationships/hyperlink" Target="http://el.wikipedia.org/wiki/%CE%A4%CF%81%CE%AC%CF%80%CE%B5%CE%B6%CE%B5%CF%82" TargetMode="External"/><Relationship Id="rId2" Type="http://schemas.openxmlformats.org/officeDocument/2006/relationships/numbering" Target="numbering.xml"/><Relationship Id="rId16" Type="http://schemas.openxmlformats.org/officeDocument/2006/relationships/hyperlink" Target="http://el.wikipedia.org/w/index.php?title=B%CE%B9%CE%BF%CF%84%CE%B5%CF%87%CE%BD%CE%AF%CE%B1&amp;action=edit&amp;redlink=1" TargetMode="External"/><Relationship Id="rId20" Type="http://schemas.openxmlformats.org/officeDocument/2006/relationships/hyperlink" Target="http://el.wikipedia.org/wiki/%CE%95%CE%BC%CF%80%CF%8C%CF%81%CE%B9%CE%BF" TargetMode="External"/><Relationship Id="rId29" Type="http://schemas.openxmlformats.org/officeDocument/2006/relationships/hyperlink" Target="http://parallhlografos.wordpress.com/2011/08/20/%CE%B1%CF%80%CF%8C-%CF%84%CE%B1-%CF%83%CF%8D%CE%B3%CF%87%CF%81%CE%BF%CE%BD%CE%B1-%CE%BA%CE%AC%CF%84%CE%B5%CF%81%CE%B3%CE%B1-%CF%83%CF%84%CE%B7-%CE%BD%CF%84%CE%BF%CF%85%CE%BB%CE%AC%CF%80%CE%B1/" TargetMode="External"/><Relationship Id="rId1" Type="http://schemas.openxmlformats.org/officeDocument/2006/relationships/customXml" Target="../customXml/item1.xml"/><Relationship Id="rId6" Type="http://schemas.openxmlformats.org/officeDocument/2006/relationships/hyperlink" Target="http://el.wikipedia.org/wiki/%CE%9F%CE%B9%CE%BA%CE%BF%CE%BD%CE%BF%CE%BC%CE%AF%CE%B1" TargetMode="External"/><Relationship Id="rId11" Type="http://schemas.openxmlformats.org/officeDocument/2006/relationships/hyperlink" Target="http://el.wikipedia.org/wiki/%CE%A0%CF%81%CF%89%CF%84%CE%BF%CE%B3%CE%B5%CE%BD%CE%AE%CF%82_%CF%80%CE%B1%CF%81%CE%B1%CE%B3%CF%89%CE%B3%CE%AE" TargetMode="External"/><Relationship Id="rId24" Type="http://schemas.openxmlformats.org/officeDocument/2006/relationships/hyperlink" Target="http://el.wikipedia.org/wiki/%CE%A4%CE%BF%CF%85%CF%81%CE%B9%CF%83%CE%BC%CF%8C%CF%8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l.wikipedia.org/w/index.php?title=X%CE%B5%CE%B9%CF%81%CE%BF%CF%84%CE%B5%CF%87%CE%BD%CE%AF%CE%B1&amp;action=edit&amp;redlink=1" TargetMode="External"/><Relationship Id="rId23" Type="http://schemas.openxmlformats.org/officeDocument/2006/relationships/hyperlink" Target="http://el.wikipedia.org/wiki/%CE%9C%CE%B5%CF%84%CE%B1%CF%86%CE%BF%CF%81%CE%AD%CF%82" TargetMode="External"/><Relationship Id="rId28" Type="http://schemas.openxmlformats.org/officeDocument/2006/relationships/hyperlink" Target="http://www.iafnet.com/files/iaf_06_presentations/01.%20PAPASTAMKOS%20speech.pdf" TargetMode="External"/><Relationship Id="rId10" Type="http://schemas.openxmlformats.org/officeDocument/2006/relationships/hyperlink" Target="http://el.wikipedia.org/wiki/%CE%A0%CE%B1%CF%81%CE%BF%CF%87%CE%AE_%CF%85%CF%80%CE%B7%CF%81%CE%B5%CF%83%CE%B9%CF%8E%CE%BD" TargetMode="External"/><Relationship Id="rId19" Type="http://schemas.openxmlformats.org/officeDocument/2006/relationships/hyperlink" Target="http://el.wikipedia.org/wiki/%CE%A0%CE%B1%CF%81%CE%BF%CF%87%CE%AE_%CF%85%CF%80%CE%B7%CF%81%CE%B5%CF%83%CE%B9%CF%8E%CE%BD"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l.wikipedia.org/wiki/%CE%94%CE%B5%CF%85%CF%84%CE%B5%CF%81%CE%BF%CE%B3%CE%B5%CE%BD%CE%AE%CF%82_%CF%84%CE%BF%CE%BC%CE%AD%CE%B1%CF%82_%CF%80%CE%B1%CF%81%CE%B1%CE%B3%CF%89%CE%B3%CE%AE%CF%82" TargetMode="External"/><Relationship Id="rId14" Type="http://schemas.openxmlformats.org/officeDocument/2006/relationships/hyperlink" Target="http://el.wikipedia.org/wiki/%CE%9C%CE%B5%CF%84%CE%B1%CF%80%CE%BF%CE%AF%CE%B7%CF%83%CE%B7" TargetMode="External"/><Relationship Id="rId22" Type="http://schemas.openxmlformats.org/officeDocument/2006/relationships/hyperlink" Target="http://el.wikipedia.org/wiki/%CE%95%CE%BA%CF%80%CE%B1%CE%AF%CE%B4%CE%B5%CF%85%CF%83%CE%B7" TargetMode="External"/><Relationship Id="rId27" Type="http://schemas.openxmlformats.org/officeDocument/2006/relationships/hyperlink" Target="http://el.wikipedia.org/w/index.php?title=%CE%A0%CF%81%CE%BF%CF%8A%CF%8C%CE%BD%CF%84%CE%B1&amp;action=edit&amp;redlink=1" TargetMode="External"/><Relationship Id="rId30" Type="http://schemas.openxmlformats.org/officeDocument/2006/relationships/hyperlink" Target="http://el.wikipedia.org/wiki/%CE%A0%CE%B1%CF%81%CE%B1%CE%B3%CF%89%CE%B3%CE%AE"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Ροή">
  <a:themeElements>
    <a:clrScheme name="Τήξη">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Ροή">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Ροή">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scene3d>
            <a:camera prst="orthographicFront" fov="0">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472A6-EE13-463B-BC3D-089E11C71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Pages>
  <Words>1857</Words>
  <Characters>10031</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Iochfina</dc:creator>
  <cp:lastModifiedBy>Iochfina</cp:lastModifiedBy>
  <cp:revision>6</cp:revision>
  <dcterms:created xsi:type="dcterms:W3CDTF">2012-04-21T08:50:00Z</dcterms:created>
  <dcterms:modified xsi:type="dcterms:W3CDTF">2012-05-10T11:27:00Z</dcterms:modified>
</cp:coreProperties>
</file>